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C3B55" w:rsidRDefault="009C3B55" w:rsidP="001820EA">
      <w:pPr>
        <w:jc w:val="center"/>
      </w:pPr>
    </w:p>
    <w:p w:rsidR="001820EA" w:rsidRDefault="001820EA" w:rsidP="001820EA">
      <w:pPr>
        <w:jc w:val="center"/>
      </w:pPr>
    </w:p>
    <w:p w:rsidR="001820EA" w:rsidRDefault="001820EA" w:rsidP="001820EA">
      <w:pPr>
        <w:jc w:val="center"/>
      </w:pPr>
    </w:p>
    <w:p w:rsidR="001820EA" w:rsidRDefault="001820EA" w:rsidP="001820EA">
      <w:pPr>
        <w:jc w:val="center"/>
      </w:pPr>
    </w:p>
    <w:p w:rsidR="001820EA" w:rsidRPr="001820EA" w:rsidRDefault="001712EA" w:rsidP="001820EA">
      <w:pPr>
        <w:jc w:val="center"/>
        <w:rPr>
          <w:b/>
        </w:rPr>
      </w:pPr>
      <w:r w:rsidRPr="001820EA">
        <w:rPr>
          <w:b/>
        </w:rPr>
        <w:t>Telehealth and Insurance</w:t>
      </w:r>
    </w:p>
    <w:p w:rsidR="001820EA" w:rsidRDefault="001820EA" w:rsidP="001820EA">
      <w:pPr>
        <w:jc w:val="center"/>
      </w:pPr>
    </w:p>
    <w:p w:rsidR="001820EA" w:rsidRDefault="001712EA" w:rsidP="001820EA">
      <w:pPr>
        <w:jc w:val="center"/>
      </w:pPr>
      <w:r>
        <w:t>Name</w:t>
      </w:r>
    </w:p>
    <w:p w:rsidR="001820EA" w:rsidRDefault="001712EA" w:rsidP="001820EA">
      <w:pPr>
        <w:jc w:val="center"/>
      </w:pPr>
      <w:r>
        <w:t>Affiliation</w:t>
      </w:r>
    </w:p>
    <w:p w:rsidR="001820EA" w:rsidRDefault="001712EA" w:rsidP="001820EA">
      <w:pPr>
        <w:jc w:val="center"/>
      </w:pPr>
      <w:r>
        <w:t>Date</w:t>
      </w:r>
    </w:p>
    <w:p w:rsidR="001820EA" w:rsidRDefault="001820EA" w:rsidP="001820EA">
      <w:pPr>
        <w:jc w:val="center"/>
      </w:pPr>
    </w:p>
    <w:p w:rsidR="001820EA" w:rsidRDefault="001820EA" w:rsidP="001820EA">
      <w:pPr>
        <w:jc w:val="center"/>
      </w:pPr>
    </w:p>
    <w:p w:rsidR="001820EA" w:rsidRDefault="001820EA" w:rsidP="001820EA">
      <w:pPr>
        <w:jc w:val="center"/>
      </w:pPr>
    </w:p>
    <w:p w:rsidR="001820EA" w:rsidRDefault="001820EA" w:rsidP="001820EA">
      <w:pPr>
        <w:jc w:val="center"/>
      </w:pPr>
    </w:p>
    <w:p w:rsidR="001820EA" w:rsidRDefault="001820EA" w:rsidP="001820EA">
      <w:pPr>
        <w:jc w:val="center"/>
      </w:pPr>
    </w:p>
    <w:p w:rsidR="001820EA" w:rsidRDefault="001820EA" w:rsidP="001820EA">
      <w:pPr>
        <w:jc w:val="center"/>
      </w:pPr>
    </w:p>
    <w:p w:rsidR="001820EA" w:rsidRDefault="001820EA" w:rsidP="001820EA">
      <w:pPr>
        <w:jc w:val="center"/>
      </w:pPr>
    </w:p>
    <w:p w:rsidR="001820EA" w:rsidRDefault="001820EA" w:rsidP="001820EA">
      <w:pPr>
        <w:jc w:val="center"/>
      </w:pPr>
    </w:p>
    <w:p w:rsidR="001820EA" w:rsidRDefault="001820EA" w:rsidP="001820EA">
      <w:pPr>
        <w:jc w:val="center"/>
      </w:pPr>
    </w:p>
    <w:p w:rsidR="001820EA" w:rsidRPr="001820EA" w:rsidRDefault="001712EA" w:rsidP="001820EA">
      <w:pPr>
        <w:jc w:val="center"/>
        <w:rPr>
          <w:b/>
        </w:rPr>
      </w:pPr>
      <w:r w:rsidRPr="001820EA">
        <w:rPr>
          <w:b/>
        </w:rPr>
        <w:t>Telehealth and Insurance</w:t>
      </w:r>
    </w:p>
    <w:p w:rsidR="001820EA" w:rsidRDefault="001712EA" w:rsidP="001820EA">
      <w:pPr>
        <w:ind w:left="0"/>
        <w:rPr>
          <w:rFonts w:cs="Times New Roman"/>
          <w:szCs w:val="24"/>
        </w:rPr>
      </w:pPr>
      <w:r>
        <w:tab/>
        <w:t xml:space="preserve">Telehealth should be a continuous approval from insurance companies as a patient </w:t>
      </w:r>
      <w:r w:rsidR="002962C8">
        <w:t>option</w:t>
      </w:r>
      <w:r w:rsidR="001A4252">
        <w:t xml:space="preserve"> beyond C</w:t>
      </w:r>
      <w:r>
        <w:t>ovid 19.</w:t>
      </w:r>
      <w:r w:rsidR="000930C5">
        <w:t>telehealth provides training and education for HCP through outpatient and inpatient medical consultations available everywhere. Telehealth also provide</w:t>
      </w:r>
      <w:r w:rsidR="00C16E6A">
        <w:t>s innocous</w:t>
      </w:r>
      <w:r w:rsidR="001A4252">
        <w:t xml:space="preserve"> urgent care for non-C</w:t>
      </w:r>
      <w:r w:rsidR="000930C5">
        <w:t xml:space="preserve">ovid </w:t>
      </w:r>
      <w:r w:rsidR="00C16E6A">
        <w:t>circumstances</w:t>
      </w:r>
      <w:r w:rsidR="002962C8">
        <w:t xml:space="preserve">, </w:t>
      </w:r>
      <w:r w:rsidR="00C16E6A">
        <w:t>classifying</w:t>
      </w:r>
      <w:r w:rsidR="000930C5">
        <w:t xml:space="preserve"> the individuals who may need </w:t>
      </w:r>
      <w:r w:rsidR="00C16E6A">
        <w:t>supplementary</w:t>
      </w:r>
      <w:r w:rsidR="000930C5">
        <w:t xml:space="preserve"> medical assessment and </w:t>
      </w:r>
      <w:r w:rsidR="00C16E6A">
        <w:t>discussion</w:t>
      </w:r>
      <w:r w:rsidR="001A4252">
        <w:t xml:space="preserve"> </w:t>
      </w:r>
      <w:r w:rsidR="001A4252" w:rsidRPr="001A4252">
        <w:rPr>
          <w:rFonts w:cs="Times New Roman"/>
          <w:szCs w:val="24"/>
          <w:shd w:val="clear" w:color="auto" w:fill="FFFFFF"/>
        </w:rPr>
        <w:t>(Lurie &amp; Carr, 2018)</w:t>
      </w:r>
      <w:r w:rsidR="000930C5" w:rsidRPr="001A4252">
        <w:rPr>
          <w:rFonts w:cs="Times New Roman"/>
          <w:szCs w:val="24"/>
        </w:rPr>
        <w:t>.</w:t>
      </w:r>
      <w:r w:rsidR="000930C5" w:rsidRPr="001A4252">
        <w:t xml:space="preserve"> </w:t>
      </w:r>
      <w:r w:rsidR="000930C5">
        <w:t xml:space="preserve">It also provides support and coaching for patients managing chronic illness, including nutrition </w:t>
      </w:r>
      <w:r w:rsidR="002962C8">
        <w:t>counseling</w:t>
      </w:r>
      <w:r w:rsidR="000930C5">
        <w:t xml:space="preserve"> and weight </w:t>
      </w:r>
      <w:r w:rsidR="002962C8">
        <w:t>management. The</w:t>
      </w:r>
      <w:r w:rsidR="000930C5">
        <w:t xml:space="preserve"> patient's health is also </w:t>
      </w:r>
      <w:r w:rsidR="002962C8">
        <w:t>monitored</w:t>
      </w:r>
      <w:r w:rsidR="000930C5">
        <w:t xml:space="preserve"> for any clinical signs of specific chronic medical conditions such as blood glucose and blood pressure, among </w:t>
      </w:r>
      <w:r w:rsidR="002962C8">
        <w:t>other</w:t>
      </w:r>
      <w:r w:rsidR="000930C5">
        <w:t xml:space="preserve"> remote assessments.</w:t>
      </w:r>
      <w:r w:rsidR="00F91678">
        <w:t xml:space="preserve"> It also optimizes and promotes t</w:t>
      </w:r>
      <w:r w:rsidR="002962C8">
        <w:t>elehealth services for the safety of patients of HCP while utilizing the framework for healthcare systems to determine the appropriate care. Telehealth also communicates with insurers to understand the availability of covered nurse advice line services, telemedicine, and telehealth. In conclusion, they provide outreach to patients with limited connectivity and technolo</w:t>
      </w:r>
      <w:r w:rsidR="002962C8" w:rsidRPr="001A4252">
        <w:rPr>
          <w:rFonts w:cs="Times New Roman"/>
          <w:szCs w:val="24"/>
        </w:rPr>
        <w:t>gy</w:t>
      </w:r>
      <w:r w:rsidR="001A4252" w:rsidRPr="001A4252">
        <w:rPr>
          <w:rFonts w:cs="Times New Roman"/>
          <w:szCs w:val="24"/>
        </w:rPr>
        <w:t xml:space="preserve"> </w:t>
      </w:r>
      <w:r w:rsidR="001A4252" w:rsidRPr="001A4252">
        <w:rPr>
          <w:rFonts w:cs="Times New Roman"/>
          <w:szCs w:val="24"/>
          <w:shd w:val="clear" w:color="auto" w:fill="FFFFFF"/>
        </w:rPr>
        <w:t>(Triana et al., 2020)</w:t>
      </w:r>
      <w:r w:rsidR="002962C8" w:rsidRPr="001A4252">
        <w:rPr>
          <w:rFonts w:cs="Times New Roman"/>
          <w:szCs w:val="24"/>
        </w:rPr>
        <w:t>.</w:t>
      </w:r>
    </w:p>
    <w:p w:rsidR="001A4252" w:rsidRDefault="001A4252" w:rsidP="001820EA">
      <w:pPr>
        <w:ind w:left="0"/>
        <w:rPr>
          <w:rFonts w:cs="Times New Roman"/>
          <w:szCs w:val="24"/>
        </w:rPr>
      </w:pPr>
    </w:p>
    <w:p w:rsidR="001A4252" w:rsidRDefault="001A4252" w:rsidP="001820EA">
      <w:pPr>
        <w:ind w:left="0"/>
        <w:rPr>
          <w:rFonts w:cs="Times New Roman"/>
          <w:szCs w:val="24"/>
        </w:rPr>
      </w:pPr>
    </w:p>
    <w:p w:rsidR="001A4252" w:rsidRDefault="001A4252" w:rsidP="001820EA">
      <w:pPr>
        <w:ind w:left="0"/>
        <w:rPr>
          <w:rFonts w:cs="Times New Roman"/>
          <w:szCs w:val="24"/>
        </w:rPr>
      </w:pPr>
    </w:p>
    <w:p w:rsidR="001A4252" w:rsidRDefault="001A4252" w:rsidP="001820EA">
      <w:pPr>
        <w:ind w:left="0"/>
        <w:rPr>
          <w:rFonts w:cs="Times New Roman"/>
          <w:szCs w:val="24"/>
        </w:rPr>
      </w:pPr>
    </w:p>
    <w:p w:rsidR="001A4252" w:rsidRDefault="001A4252" w:rsidP="001820EA">
      <w:pPr>
        <w:ind w:left="0"/>
        <w:rPr>
          <w:rFonts w:cs="Times New Roman"/>
          <w:szCs w:val="24"/>
        </w:rPr>
      </w:pPr>
    </w:p>
    <w:p w:rsidR="001A4252" w:rsidRDefault="001A4252" w:rsidP="001820EA">
      <w:pPr>
        <w:ind w:left="0"/>
        <w:rPr>
          <w:rFonts w:cs="Times New Roman"/>
          <w:szCs w:val="24"/>
        </w:rPr>
      </w:pPr>
    </w:p>
    <w:p w:rsidR="001A4252" w:rsidRDefault="001A4252" w:rsidP="001820EA">
      <w:pPr>
        <w:ind w:left="0"/>
        <w:rPr>
          <w:rFonts w:cs="Times New Roman"/>
          <w:szCs w:val="24"/>
        </w:rPr>
      </w:pPr>
    </w:p>
    <w:p w:rsidR="001A4252" w:rsidRPr="001A4252" w:rsidRDefault="001A4252" w:rsidP="001A4252">
      <w:pPr>
        <w:shd w:val="clear" w:color="auto" w:fill="FFFFFF"/>
        <w:spacing w:after="0" w:line="240" w:lineRule="auto"/>
        <w:ind w:left="0"/>
        <w:jc w:val="center"/>
        <w:rPr>
          <w:rFonts w:eastAsia="Times New Roman" w:cs="Times New Roman"/>
          <w:szCs w:val="24"/>
        </w:rPr>
      </w:pPr>
      <w:r w:rsidRPr="001A4252">
        <w:rPr>
          <w:rFonts w:eastAsia="Times New Roman" w:cs="Times New Roman"/>
          <w:szCs w:val="24"/>
        </w:rPr>
        <w:t>References</w:t>
      </w:r>
    </w:p>
    <w:p w:rsidR="001A4252" w:rsidRPr="001A4252" w:rsidRDefault="001A4252" w:rsidP="001A4252">
      <w:pPr>
        <w:shd w:val="clear" w:color="auto" w:fill="FFFFFF"/>
        <w:spacing w:after="0" w:line="550" w:lineRule="atLeast"/>
        <w:ind w:right="75" w:hanging="720"/>
        <w:rPr>
          <w:rFonts w:eastAsia="Times New Roman" w:cs="Times New Roman"/>
          <w:szCs w:val="24"/>
        </w:rPr>
      </w:pPr>
      <w:r w:rsidRPr="001A4252">
        <w:rPr>
          <w:rFonts w:eastAsia="Times New Roman" w:cs="Times New Roman"/>
          <w:szCs w:val="24"/>
        </w:rPr>
        <w:t>Lurie, N., &amp; Carr, B. G. (2018). The role of Telehealth in the medical response to disasters. </w:t>
      </w:r>
      <w:r w:rsidRPr="001A4252">
        <w:rPr>
          <w:rFonts w:eastAsia="Times New Roman" w:cs="Times New Roman"/>
          <w:i/>
          <w:iCs/>
          <w:szCs w:val="24"/>
        </w:rPr>
        <w:t>JAMA Internal Medicine</w:t>
      </w:r>
      <w:r w:rsidRPr="001A4252">
        <w:rPr>
          <w:rFonts w:eastAsia="Times New Roman" w:cs="Times New Roman"/>
          <w:szCs w:val="24"/>
        </w:rPr>
        <w:t>, </w:t>
      </w:r>
      <w:r w:rsidRPr="001A4252">
        <w:rPr>
          <w:rFonts w:eastAsia="Times New Roman" w:cs="Times New Roman"/>
          <w:i/>
          <w:iCs/>
          <w:szCs w:val="24"/>
        </w:rPr>
        <w:t>178</w:t>
      </w:r>
      <w:r w:rsidRPr="001A4252">
        <w:rPr>
          <w:rFonts w:eastAsia="Times New Roman" w:cs="Times New Roman"/>
          <w:szCs w:val="24"/>
        </w:rPr>
        <w:t>(6), 745. </w:t>
      </w:r>
      <w:hyperlink r:id="rId6" w:history="1">
        <w:r w:rsidRPr="001A4252">
          <w:rPr>
            <w:rFonts w:eastAsia="Times New Roman" w:cs="Times New Roman"/>
            <w:szCs w:val="24"/>
          </w:rPr>
          <w:t>https://doi.org/10.1001/jamainternmed.2018.1314</w:t>
        </w:r>
      </w:hyperlink>
    </w:p>
    <w:p w:rsidR="001A4252" w:rsidRPr="001A4252" w:rsidRDefault="001A4252" w:rsidP="001A4252">
      <w:pPr>
        <w:shd w:val="clear" w:color="auto" w:fill="FFFFFF"/>
        <w:spacing w:after="0" w:line="550" w:lineRule="atLeast"/>
        <w:ind w:right="75" w:hanging="720"/>
        <w:rPr>
          <w:rFonts w:eastAsia="Times New Roman" w:cs="Times New Roman"/>
          <w:szCs w:val="24"/>
        </w:rPr>
      </w:pPr>
      <w:r w:rsidRPr="001A4252">
        <w:rPr>
          <w:rFonts w:eastAsia="Times New Roman" w:cs="Times New Roman"/>
          <w:szCs w:val="24"/>
        </w:rPr>
        <w:t>Triana, A. J., Gusdorf, R. E., Shah, K. P., &amp; Horst, S. N. (2020). Technology literacy as a barrier to Telehealth during COVID-19. </w:t>
      </w:r>
      <w:r w:rsidRPr="001A4252">
        <w:rPr>
          <w:rFonts w:eastAsia="Times New Roman" w:cs="Times New Roman"/>
          <w:i/>
          <w:iCs/>
          <w:szCs w:val="24"/>
        </w:rPr>
        <w:t>Telemedicine and e-Health</w:t>
      </w:r>
      <w:r w:rsidRPr="001A4252">
        <w:rPr>
          <w:rFonts w:eastAsia="Times New Roman" w:cs="Times New Roman"/>
          <w:szCs w:val="24"/>
        </w:rPr>
        <w:t>, </w:t>
      </w:r>
      <w:r w:rsidRPr="001A4252">
        <w:rPr>
          <w:rFonts w:eastAsia="Times New Roman" w:cs="Times New Roman"/>
          <w:i/>
          <w:iCs/>
          <w:szCs w:val="24"/>
        </w:rPr>
        <w:t>26</w:t>
      </w:r>
      <w:r w:rsidRPr="001A4252">
        <w:rPr>
          <w:rFonts w:eastAsia="Times New Roman" w:cs="Times New Roman"/>
          <w:szCs w:val="24"/>
        </w:rPr>
        <w:t>(9), 1118-1119. </w:t>
      </w:r>
      <w:hyperlink r:id="rId7" w:history="1">
        <w:r w:rsidRPr="001A4252">
          <w:rPr>
            <w:rFonts w:eastAsia="Times New Roman" w:cs="Times New Roman"/>
            <w:szCs w:val="24"/>
          </w:rPr>
          <w:t>https://doi.org/10.1089/tmj.2020.0155</w:t>
        </w:r>
      </w:hyperlink>
    </w:p>
    <w:p w:rsidR="001A4252" w:rsidRPr="001A4252" w:rsidRDefault="001A4252" w:rsidP="001820EA">
      <w:pPr>
        <w:ind w:left="0"/>
        <w:rPr>
          <w:rFonts w:cs="Times New Roman"/>
        </w:rPr>
      </w:pPr>
    </w:p>
    <w:sectPr w:rsidR="001A4252" w:rsidRPr="001A425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E1822" w:rsidRDefault="000E1822">
      <w:pPr>
        <w:spacing w:after="0" w:line="240" w:lineRule="auto"/>
      </w:pPr>
      <w:r>
        <w:separator/>
      </w:r>
    </w:p>
  </w:endnote>
  <w:endnote w:type="continuationSeparator" w:id="0">
    <w:p w:rsidR="000E1822" w:rsidRDefault="000E1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E1822" w:rsidRDefault="000E1822">
      <w:pPr>
        <w:spacing w:after="0" w:line="240" w:lineRule="auto"/>
      </w:pPr>
      <w:r>
        <w:separator/>
      </w:r>
    </w:p>
  </w:footnote>
  <w:footnote w:type="continuationSeparator" w:id="0">
    <w:p w:rsidR="000E1822" w:rsidRDefault="000E18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8328657"/>
      <w:docPartObj>
        <w:docPartGallery w:val="Page Numbers (Top of Page)"/>
        <w:docPartUnique/>
      </w:docPartObj>
    </w:sdtPr>
    <w:sdtEndPr>
      <w:rPr>
        <w:noProof/>
      </w:rPr>
    </w:sdtEndPr>
    <w:sdtContent>
      <w:p w:rsidR="001820EA" w:rsidRDefault="001712EA">
        <w:pPr>
          <w:pStyle w:val="Header"/>
          <w:jc w:val="right"/>
        </w:pPr>
        <w:r>
          <w:fldChar w:fldCharType="begin"/>
        </w:r>
        <w:r>
          <w:instrText xml:space="preserve"> PAGE   \* MERGEFORMAT </w:instrText>
        </w:r>
        <w:r>
          <w:fldChar w:fldCharType="separate"/>
        </w:r>
        <w:r w:rsidR="00C16E6A">
          <w:rPr>
            <w:noProof/>
          </w:rPr>
          <w:t>3</w:t>
        </w:r>
        <w:r>
          <w:rPr>
            <w:noProof/>
          </w:rPr>
          <w:fldChar w:fldCharType="end"/>
        </w:r>
      </w:p>
    </w:sdtContent>
  </w:sdt>
  <w:p w:rsidR="001820EA" w:rsidRDefault="001820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2"/>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0EA"/>
    <w:rsid w:val="000930C5"/>
    <w:rsid w:val="000E1822"/>
    <w:rsid w:val="00151B32"/>
    <w:rsid w:val="001712EA"/>
    <w:rsid w:val="001820EA"/>
    <w:rsid w:val="001A4252"/>
    <w:rsid w:val="001C4CD1"/>
    <w:rsid w:val="002853EC"/>
    <w:rsid w:val="002962C8"/>
    <w:rsid w:val="00323F97"/>
    <w:rsid w:val="007A3E1E"/>
    <w:rsid w:val="008E2C11"/>
    <w:rsid w:val="009C3B55"/>
    <w:rsid w:val="00B00F3D"/>
    <w:rsid w:val="00BE0B2F"/>
    <w:rsid w:val="00C16E6A"/>
    <w:rsid w:val="00CA212C"/>
    <w:rsid w:val="00F359C8"/>
    <w:rsid w:val="00F91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FCDDC4-EA89-460E-AC53-0D12F9624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480"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20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20EA"/>
  </w:style>
  <w:style w:type="paragraph" w:styleId="Footer">
    <w:name w:val="footer"/>
    <w:basedOn w:val="Normal"/>
    <w:link w:val="FooterChar"/>
    <w:uiPriority w:val="99"/>
    <w:unhideWhenUsed/>
    <w:rsid w:val="001820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20EA"/>
  </w:style>
  <w:style w:type="paragraph" w:styleId="NormalWeb">
    <w:name w:val="Normal (Web)"/>
    <w:basedOn w:val="Normal"/>
    <w:uiPriority w:val="99"/>
    <w:semiHidden/>
    <w:unhideWhenUsed/>
    <w:rsid w:val="001A4252"/>
    <w:pPr>
      <w:spacing w:before="100" w:beforeAutospacing="1" w:after="100" w:afterAutospacing="1" w:line="240" w:lineRule="auto"/>
      <w:ind w:left="0"/>
    </w:pPr>
    <w:rPr>
      <w:rFonts w:eastAsia="Times New Roman" w:cs="Times New Roman"/>
      <w:szCs w:val="24"/>
    </w:rPr>
  </w:style>
  <w:style w:type="character" w:styleId="Emphasis">
    <w:name w:val="Emphasis"/>
    <w:basedOn w:val="DefaultParagraphFont"/>
    <w:uiPriority w:val="20"/>
    <w:qFormat/>
    <w:rsid w:val="001A4252"/>
    <w:rPr>
      <w:i/>
      <w:iCs/>
    </w:rPr>
  </w:style>
  <w:style w:type="character" w:styleId="Hyperlink">
    <w:name w:val="Hyperlink"/>
    <w:basedOn w:val="DefaultParagraphFont"/>
    <w:uiPriority w:val="99"/>
    <w:semiHidden/>
    <w:unhideWhenUsed/>
    <w:rsid w:val="001A42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20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webSettings" Target="webSettings.xml" /><Relationship Id="rId7" Type="http://schemas.openxmlformats.org/officeDocument/2006/relationships/hyperlink" Target="https://doi.org/10.1089/tmj.2020.0155"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doi.org/10.1001/jamainternmed.2018.1314" TargetMode="External" /><Relationship Id="rId5" Type="http://schemas.openxmlformats.org/officeDocument/2006/relationships/endnotes" Target="endnotes.xml" /><Relationship Id="rId10"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1506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SATELITE</dc:creator>
  <cp:lastModifiedBy>nyoike31@gmail.com</cp:lastModifiedBy>
  <cp:revision>2</cp:revision>
  <dcterms:created xsi:type="dcterms:W3CDTF">2021-03-16T09:20:00Z</dcterms:created>
  <dcterms:modified xsi:type="dcterms:W3CDTF">2021-03-16T09:20:00Z</dcterms:modified>
</cp:coreProperties>
</file>